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7E" w:rsidRPr="004F3F7E" w:rsidRDefault="000E2CC7" w:rsidP="004F3F7E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lang w:bidi="ar-SA"/>
        </w:rPr>
      </w:pPr>
      <w:r>
        <w:rPr>
          <w:rFonts w:eastAsia="Times New Roman" w:cs="Times New Roman"/>
          <w:color w:val="auto"/>
          <w:kern w:val="0"/>
          <w:lang w:bidi="ar-SA"/>
        </w:rPr>
        <w:t>If you enjoy</w:t>
      </w:r>
      <w:bookmarkStart w:id="0" w:name="_GoBack"/>
      <w:bookmarkEnd w:id="0"/>
      <w:r w:rsidR="004F3F7E">
        <w:rPr>
          <w:rFonts w:eastAsia="Times New Roman" w:cs="Times New Roman"/>
          <w:color w:val="auto"/>
          <w:kern w:val="0"/>
          <w:lang w:bidi="ar-SA"/>
        </w:rPr>
        <w:t xml:space="preserve"> a rich, moist chocolate cake “with a kick,” try Elaine Baker’s Black Russian Bundt Cake she shared at our March 23, 2017 meeting. </w:t>
      </w:r>
    </w:p>
    <w:p w:rsidR="004F3F7E" w:rsidRDefault="004F3F7E" w:rsidP="004F3F7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u w:val="single"/>
          <w:lang w:bidi="ar-SA"/>
        </w:rPr>
      </w:pPr>
    </w:p>
    <w:p w:rsidR="004F3F7E" w:rsidRDefault="004F3F7E" w:rsidP="004F3F7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u w:val="single"/>
          <w:lang w:bidi="ar-SA"/>
        </w:rPr>
      </w:pPr>
      <w:r w:rsidRPr="00284EBD">
        <w:rPr>
          <w:rFonts w:eastAsia="Times New Roman" w:cs="Times New Roman"/>
          <w:b/>
          <w:color w:val="auto"/>
          <w:kern w:val="0"/>
          <w:u w:val="single"/>
          <w:lang w:bidi="ar-SA"/>
        </w:rPr>
        <w:t>BLACK RUSSIAN BUNDT CAKE</w:t>
      </w:r>
    </w:p>
    <w:p w:rsidR="004F3F7E" w:rsidRPr="00284EBD" w:rsidRDefault="004F3F7E" w:rsidP="004F3F7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u w:val="single"/>
          <w:lang w:bidi="ar-SA"/>
        </w:rPr>
      </w:pPr>
    </w:p>
    <w:p w:rsidR="004F3F7E" w:rsidRPr="00284EBD" w:rsidRDefault="004F3F7E" w:rsidP="004F3F7E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1 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15.25 or 18.25 oz. pkg. yellow cake mix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ab/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4 eggs</w:t>
      </w:r>
    </w:p>
    <w:p w:rsidR="004F3F7E" w:rsidRPr="00284EBD" w:rsidRDefault="004F3F7E" w:rsidP="004F3F7E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1/2 cup sugar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ab/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ab/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ab/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ab/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ab/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1/4 cup vodka</w:t>
      </w:r>
    </w:p>
    <w:p w:rsidR="004F3F7E" w:rsidRPr="00284EBD" w:rsidRDefault="004F3F7E" w:rsidP="004F3F7E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2 pkgs. (4-serving)</w:t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 instant chocolate pudding 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ab/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1/4 cup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 coffee flavored liqueur such as Baileys or </w:t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Kahlua</w:t>
      </w:r>
    </w:p>
    <w:p w:rsidR="004F3F7E" w:rsidRPr="00284EBD" w:rsidRDefault="004F3F7E" w:rsidP="004F3F7E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1 cup oil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ab/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ab/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ab/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ab/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ab/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3/4 cup water</w:t>
      </w:r>
    </w:p>
    <w:p w:rsidR="004F3F7E" w:rsidRDefault="004F3F7E" w:rsidP="004F3F7E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Glaze:</w:t>
      </w:r>
    </w:p>
    <w:p w:rsidR="004F3F7E" w:rsidRDefault="004F3F7E" w:rsidP="004F3F7E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½ c. confectioners (powdered) sugar </w:t>
      </w:r>
    </w:p>
    <w:p w:rsidR="004F3F7E" w:rsidRPr="00284EBD" w:rsidRDefault="004F3F7E" w:rsidP="004F3F7E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¼ c. coffee flavored liqueur</w:t>
      </w:r>
    </w:p>
    <w:p w:rsidR="004F3F7E" w:rsidRPr="00284EBD" w:rsidRDefault="004F3F7E" w:rsidP="004F3F7E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</w:p>
    <w:p w:rsidR="004F3F7E" w:rsidRPr="00284EBD" w:rsidRDefault="004F3F7E" w:rsidP="004F3F7E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Preheat oven to 350 degrees F. Grease and flour 10” Bundt pan. </w:t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In large mixing bowl, combine 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all cake ingredients. </w:t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Mix at low speed about 1 min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ute</w:t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, 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then beat at medium speed 4 minutes</w:t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.  Pour 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batter </w:t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into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 prepared pan and b</w:t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ake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 60-70 minutes </w:t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until 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cake </w:t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tests done with wooden pick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. C</w:t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ool in pan 10 min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utes. Invert on</w:t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serving </w:t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plate. 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Use fork to poke holes in cake. Slowly pour g</w:t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laze 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evenly over top and sides. C</w:t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ool comp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letely, dust with powdered sugar. </w:t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Serves 18-24.</w:t>
      </w:r>
    </w:p>
    <w:p w:rsidR="004F3F7E" w:rsidRPr="00284EBD" w:rsidRDefault="004F3F7E" w:rsidP="004F3F7E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</w:p>
    <w:p w:rsidR="004F3F7E" w:rsidRDefault="004F3F7E" w:rsidP="004F3F7E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G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laze: While cake is baking, combine 1/2 cup powdered</w:t>
      </w:r>
      <w:r w:rsidRPr="00284EBD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 sugar and 1/</w:t>
      </w:r>
      <w:r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4 cup coffee flavored liqueur in glass measuring cup.</w:t>
      </w:r>
    </w:p>
    <w:p w:rsidR="004F3F7E" w:rsidRDefault="004F3F7E" w:rsidP="004F3F7E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</w:p>
    <w:p w:rsidR="001B7DEE" w:rsidRDefault="000E2CC7"/>
    <w:sectPr w:rsidR="001B7DEE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37"/>
    <w:rsid w:val="000E2CC7"/>
    <w:rsid w:val="000E4CAC"/>
    <w:rsid w:val="003D6873"/>
    <w:rsid w:val="004A7DDC"/>
    <w:rsid w:val="004B0001"/>
    <w:rsid w:val="004F3F7E"/>
    <w:rsid w:val="005A4BC6"/>
    <w:rsid w:val="00704593"/>
    <w:rsid w:val="00891DC9"/>
    <w:rsid w:val="008A03F3"/>
    <w:rsid w:val="008C0AB2"/>
    <w:rsid w:val="00931FD4"/>
    <w:rsid w:val="00AD4038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4651"/>
  <w15:chartTrackingRefBased/>
  <w15:docId w15:val="{51778E00-804C-4F00-BAAF-0CF7F223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3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debnrick</dc:creator>
  <cp:keywords/>
  <dc:description/>
  <cp:lastModifiedBy>debnrick</cp:lastModifiedBy>
  <cp:revision>3</cp:revision>
  <dcterms:created xsi:type="dcterms:W3CDTF">2017-03-24T14:00:00Z</dcterms:created>
  <dcterms:modified xsi:type="dcterms:W3CDTF">2017-03-24T14:05:00Z</dcterms:modified>
</cp:coreProperties>
</file>